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CC4" w:rsidRPr="000D1CC4" w:rsidRDefault="000D1CC4" w:rsidP="000D1CC4">
      <w:pPr>
        <w:spacing w:after="0" w:line="240" w:lineRule="auto"/>
        <w:rPr>
          <w:rFonts w:ascii="Tahoma" w:hAnsi="Tahoma" w:cs="Tahoma"/>
          <w:b/>
          <w:sz w:val="28"/>
          <w:szCs w:val="24"/>
        </w:rPr>
      </w:pPr>
      <w:r w:rsidRPr="000D1CC4">
        <w:rPr>
          <w:rFonts w:ascii="Tahoma" w:hAnsi="Tahoma" w:cs="Tahoma"/>
          <w:b/>
          <w:sz w:val="28"/>
          <w:szCs w:val="24"/>
        </w:rPr>
        <w:t>Video: 8 + 6</w:t>
      </w:r>
      <w:bookmarkStart w:id="0" w:name="_GoBack"/>
      <w:bookmarkEnd w:id="0"/>
    </w:p>
    <w:p w:rsidR="000D1CC4" w:rsidRDefault="000D1CC4" w:rsidP="000D1CC4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332C84">
        <w:rPr>
          <w:rFonts w:ascii="Tahoma" w:hAnsi="Tahoma" w:cs="Tahoma"/>
          <w:sz w:val="24"/>
          <w:szCs w:val="24"/>
        </w:rPr>
        <w:t>What are examples of how the ten-frame model supports student strategies for 8 + 6?</w:t>
      </w:r>
    </w:p>
    <w:p w:rsidR="000D1CC4" w:rsidRDefault="000D1CC4" w:rsidP="000D1CC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1CC4" w:rsidRDefault="000D1CC4" w:rsidP="000D1CC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1CC4" w:rsidRDefault="000D1CC4" w:rsidP="000D1CC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1CC4" w:rsidRPr="00332C84" w:rsidRDefault="000D1CC4" w:rsidP="000D1CC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1CC4" w:rsidRDefault="000D1CC4" w:rsidP="000D1CC4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332C84">
        <w:rPr>
          <w:rFonts w:ascii="Tahoma" w:hAnsi="Tahoma" w:cs="Tahoma"/>
          <w:sz w:val="24"/>
          <w:szCs w:val="24"/>
        </w:rPr>
        <w:t>How does the ten-frame encourage students’ understanding of 10 as an important number in computation?</w:t>
      </w:r>
    </w:p>
    <w:p w:rsidR="000D1CC4" w:rsidRDefault="000D1CC4" w:rsidP="000D1CC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1CC4" w:rsidRDefault="000D1CC4" w:rsidP="000D1CC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1CC4" w:rsidRDefault="000D1CC4" w:rsidP="000D1CC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1CC4" w:rsidRPr="00332C84" w:rsidRDefault="000D1CC4" w:rsidP="000D1CC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1CC4" w:rsidRDefault="000D1CC4" w:rsidP="000D1CC4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332C84">
        <w:rPr>
          <w:rFonts w:ascii="Tahoma" w:hAnsi="Tahoma" w:cs="Tahoma"/>
          <w:sz w:val="24"/>
          <w:szCs w:val="24"/>
        </w:rPr>
        <w:t>What seems to be a core strategy used throughout this number talk?</w:t>
      </w:r>
    </w:p>
    <w:p w:rsidR="000D1CC4" w:rsidRDefault="000D1CC4" w:rsidP="000D1CC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1CC4" w:rsidRDefault="000D1CC4" w:rsidP="000D1CC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1CC4" w:rsidRDefault="000D1CC4" w:rsidP="000D1CC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1CC4" w:rsidRPr="00332C84" w:rsidRDefault="000D1CC4" w:rsidP="000D1CC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1CC4" w:rsidRDefault="000D1CC4" w:rsidP="000D1CC4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332C84">
        <w:rPr>
          <w:rFonts w:ascii="Tahoma" w:hAnsi="Tahoma" w:cs="Tahoma"/>
          <w:sz w:val="24"/>
          <w:szCs w:val="24"/>
        </w:rPr>
        <w:t>8 + 6 is considered to be a basic addition fact. What role can number talks play in helping students build basic fact knowledge?</w:t>
      </w:r>
    </w:p>
    <w:p w:rsidR="000D1CC4" w:rsidRDefault="000D1CC4" w:rsidP="000D1CC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1CC4" w:rsidRDefault="000D1CC4" w:rsidP="000D1CC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1CC4" w:rsidRPr="00332C84" w:rsidRDefault="000D1CC4" w:rsidP="000D1CC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1CC4" w:rsidRPr="00332C84" w:rsidRDefault="000D1CC4" w:rsidP="000D1CC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33AF2" w:rsidRDefault="00733AF2"/>
    <w:sectPr w:rsidR="00733AF2" w:rsidSect="00332C84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86503"/>
    <w:multiLevelType w:val="hybridMultilevel"/>
    <w:tmpl w:val="F09E9D1E"/>
    <w:lvl w:ilvl="0" w:tplc="36DE6E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C261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92B4C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23201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21819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B109AF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6584FE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EC08F4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644E9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CC4"/>
    <w:rsid w:val="000D1CC4"/>
    <w:rsid w:val="0073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C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C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>Allegheny Intermediate Unit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corinne.murawski</dc:creator>
  <cp:lastModifiedBy>corinne.murawski</cp:lastModifiedBy>
  <cp:revision>1</cp:revision>
  <dcterms:created xsi:type="dcterms:W3CDTF">2013-07-22T16:31:00Z</dcterms:created>
  <dcterms:modified xsi:type="dcterms:W3CDTF">2013-07-22T16:32:00Z</dcterms:modified>
</cp:coreProperties>
</file>